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F9" w:rsidRPr="006D5CF9" w:rsidRDefault="006D5CF9" w:rsidP="006D5CF9">
      <w:pPr>
        <w:rPr>
          <w:rFonts w:ascii="Arial" w:hAnsi="Arial" w:cs="Arial"/>
          <w:b/>
          <w:sz w:val="28"/>
          <w:lang w:val="de-CH"/>
        </w:rPr>
      </w:pPr>
      <w:bookmarkStart w:id="0" w:name="_top"/>
      <w:bookmarkEnd w:id="0"/>
      <w:r w:rsidRPr="006D5CF9">
        <w:rPr>
          <w:rFonts w:ascii="Arial" w:hAnsi="Arial" w:cs="Arial"/>
          <w:b/>
          <w:sz w:val="28"/>
          <w:lang w:val="de-CH"/>
        </w:rPr>
        <w:t xml:space="preserve">Vereinbarung </w:t>
      </w:r>
      <w:r w:rsidR="00F55C89">
        <w:rPr>
          <w:rFonts w:ascii="Arial" w:hAnsi="Arial" w:cs="Arial"/>
          <w:b/>
          <w:sz w:val="28"/>
          <w:lang w:val="de-CH"/>
        </w:rPr>
        <w:t xml:space="preserve">und Antrag </w:t>
      </w:r>
      <w:r w:rsidRPr="006D5CF9">
        <w:rPr>
          <w:rFonts w:ascii="Arial" w:hAnsi="Arial" w:cs="Arial"/>
          <w:b/>
          <w:sz w:val="28"/>
          <w:lang w:val="de-CH"/>
        </w:rPr>
        <w:t>für einen Nach</w:t>
      </w:r>
      <w:r w:rsidR="002B3FAB">
        <w:rPr>
          <w:rFonts w:ascii="Arial" w:hAnsi="Arial" w:cs="Arial"/>
          <w:b/>
          <w:sz w:val="28"/>
          <w:lang w:val="de-CH"/>
        </w:rPr>
        <w:t>teilsausgleich</w:t>
      </w:r>
    </w:p>
    <w:p w:rsidR="0061105F" w:rsidRPr="0061105F" w:rsidRDefault="0061105F" w:rsidP="0061105F">
      <w:pPr>
        <w:autoSpaceDE w:val="0"/>
        <w:autoSpaceDN w:val="0"/>
        <w:adjustRightInd w:val="0"/>
        <w:rPr>
          <w:rFonts w:ascii="Arial" w:hAnsi="Arial" w:cs="Arial"/>
          <w:i/>
          <w:lang w:val="de-CH"/>
        </w:rPr>
      </w:pPr>
      <w:r w:rsidRPr="0061105F">
        <w:rPr>
          <w:rFonts w:ascii="Arial" w:hAnsi="Arial" w:cs="Arial"/>
          <w:i/>
          <w:lang w:val="de-CH"/>
        </w:rPr>
        <w:t>Umsch</w:t>
      </w:r>
      <w:r w:rsidR="001941DE">
        <w:rPr>
          <w:rFonts w:ascii="Arial" w:hAnsi="Arial" w:cs="Arial"/>
          <w:i/>
          <w:lang w:val="de-CH"/>
        </w:rPr>
        <w:t>reibung des Geltungsbereiches (Grundlage: Richtlinien zum Nachteilsausgleich 2013)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53"/>
        <w:gridCol w:w="6411"/>
      </w:tblGrid>
      <w:tr w:rsidR="0061105F" w:rsidTr="0061105F">
        <w:tc>
          <w:tcPr>
            <w:tcW w:w="3053" w:type="dxa"/>
            <w:vAlign w:val="center"/>
          </w:tcPr>
          <w:p w:rsidR="009F0810" w:rsidRDefault="009F0810" w:rsidP="009F0810">
            <w:pPr>
              <w:rPr>
                <w:rFonts w:ascii="Arial" w:hAnsi="Arial" w:cs="Arial"/>
                <w:b/>
                <w:lang w:val="de-CH"/>
              </w:rPr>
            </w:pPr>
          </w:p>
          <w:p w:rsidR="0061105F" w:rsidRDefault="0097289C" w:rsidP="009F0810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Angaben zum Schüler, zur Schülerin</w:t>
            </w:r>
            <w:r w:rsidR="0061105F">
              <w:rPr>
                <w:rFonts w:ascii="Arial" w:hAnsi="Arial" w:cs="Arial"/>
                <w:b/>
                <w:lang w:val="de-CH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</w:p>
          <w:p w:rsidR="009F0810" w:rsidRDefault="007F6071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bookmarkStart w:id="1" w:name="_GoBack"/>
            <w:r w:rsidR="00C51E60">
              <w:rPr>
                <w:rFonts w:ascii="Arial" w:hAnsi="Arial" w:cs="Arial"/>
                <w:noProof/>
                <w:lang w:val="de-CH"/>
              </w:rPr>
              <w:t>Name</w:t>
            </w:r>
            <w:bookmarkEnd w:id="1"/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</w:p>
          <w:p w:rsidR="009F0810" w:rsidRDefault="009F0810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</w:p>
          <w:p w:rsidR="000153F4" w:rsidRDefault="00A923B1" w:rsidP="009F0810">
            <w:pPr>
              <w:tabs>
                <w:tab w:val="left" w:pos="2220"/>
                <w:tab w:val="left" w:pos="225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Geburtsdatum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</w:r>
            <w:r w:rsidR="00FB61FE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asse"/>
                  </w:textInput>
                </w:ffData>
              </w:fldChar>
            </w:r>
            <w:r w:rsidR="00FB61FE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FB61FE">
              <w:rPr>
                <w:rFonts w:ascii="Arial" w:hAnsi="Arial" w:cs="Arial"/>
                <w:lang w:val="de-CH"/>
              </w:rPr>
            </w:r>
            <w:r w:rsidR="00FB61FE"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Klasse</w:t>
            </w:r>
            <w:r w:rsidR="00FB61FE">
              <w:rPr>
                <w:rFonts w:ascii="Arial" w:hAnsi="Arial" w:cs="Arial"/>
                <w:lang w:val="de-CH"/>
              </w:rPr>
              <w:fldChar w:fldCharType="end"/>
            </w:r>
          </w:p>
          <w:p w:rsidR="009F0810" w:rsidRDefault="009F0810" w:rsidP="009F0810">
            <w:pPr>
              <w:tabs>
                <w:tab w:val="left" w:pos="1753"/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CH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</w:p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Klassenlehrperson</w:t>
            </w:r>
            <w:r w:rsidR="00FF132A">
              <w:rPr>
                <w:rFonts w:ascii="Arial" w:hAnsi="Arial" w:cs="Arial"/>
                <w:b/>
                <w:lang w:val="de-CH"/>
              </w:rPr>
              <w:t xml:space="preserve"> (KLP)</w:t>
            </w:r>
          </w:p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411" w:type="dxa"/>
            <w:vAlign w:val="center"/>
          </w:tcPr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</w:p>
          <w:p w:rsidR="0032207B" w:rsidRDefault="007F6071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  <w:p w:rsidR="009F0810" w:rsidRDefault="009F0810" w:rsidP="007F6071">
            <w:pPr>
              <w:tabs>
                <w:tab w:val="left" w:pos="2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CD166B" w:rsidRDefault="00CD166B" w:rsidP="002A590C">
            <w:pPr>
              <w:rPr>
                <w:rFonts w:ascii="Arial" w:hAnsi="Arial" w:cs="Arial"/>
                <w:b/>
                <w:lang w:val="de-CH"/>
              </w:rPr>
            </w:pPr>
          </w:p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Heilpädagogische Lehrperson</w:t>
            </w:r>
            <w:r w:rsidR="00FF132A">
              <w:rPr>
                <w:rFonts w:ascii="Arial" w:hAnsi="Arial" w:cs="Arial"/>
                <w:b/>
                <w:lang w:val="de-CH"/>
              </w:rPr>
              <w:t xml:space="preserve"> (SHP)</w:t>
            </w:r>
          </w:p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411" w:type="dxa"/>
            <w:vAlign w:val="center"/>
          </w:tcPr>
          <w:p w:rsidR="0061105F" w:rsidRDefault="007F6071" w:rsidP="007F6071">
            <w:pPr>
              <w:tabs>
                <w:tab w:val="left" w:pos="223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Name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Vorname</w:t>
            </w:r>
            <w:r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1105F" w:rsidTr="00AB661B">
        <w:tc>
          <w:tcPr>
            <w:tcW w:w="3053" w:type="dxa"/>
            <w:vAlign w:val="center"/>
          </w:tcPr>
          <w:p w:rsidR="00AB661B" w:rsidRDefault="0061105F" w:rsidP="00AB661B">
            <w:pPr>
              <w:rPr>
                <w:color w:val="548DD4" w:themeColor="text2" w:themeTint="99"/>
              </w:rPr>
            </w:pPr>
            <w:r w:rsidRPr="00537EAA">
              <w:rPr>
                <w:rFonts w:ascii="Arial" w:hAnsi="Arial" w:cs="Arial"/>
                <w:b/>
                <w:lang w:val="de-CH"/>
              </w:rPr>
              <w:t>Diagnose</w:t>
            </w:r>
            <w:r w:rsidR="00E55795">
              <w:rPr>
                <w:rFonts w:ascii="Arial" w:hAnsi="Arial" w:cs="Arial"/>
                <w:b/>
                <w:lang w:val="de-CH"/>
              </w:rPr>
              <w:t xml:space="preserve"> </w:t>
            </w:r>
            <w:r w:rsidR="00AB661B">
              <w:rPr>
                <w:rFonts w:ascii="Arial" w:hAnsi="Arial" w:cs="Arial"/>
                <w:b/>
                <w:lang w:val="de-CH"/>
              </w:rPr>
              <w:t xml:space="preserve">                         </w:t>
            </w:r>
          </w:p>
          <w:p w:rsidR="00AB661B" w:rsidRDefault="00AB661B" w:rsidP="00AB661B">
            <w:pPr>
              <w:rPr>
                <w:color w:val="548DD4" w:themeColor="text2" w:themeTint="99"/>
              </w:rPr>
            </w:pPr>
          </w:p>
          <w:p w:rsidR="0061105F" w:rsidRPr="00AB661B" w:rsidRDefault="00AB661B" w:rsidP="002A590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                                            </w:t>
            </w:r>
          </w:p>
          <w:p w:rsidR="00E55795" w:rsidRDefault="00E55795" w:rsidP="002A590C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411" w:type="dxa"/>
          </w:tcPr>
          <w:p w:rsidR="00513FEB" w:rsidRDefault="002C6527" w:rsidP="007E51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de-CH"/>
              </w:rPr>
            </w:pPr>
            <w:hyperlink w:anchor="_top" w:tooltip="Diagnose gemäss ICD-10 lnternational Statistical Classification of Diseases and Related Health Problems (lCD-10) der Weltgesundheitsorganisation (WHO) (Deutsch: Internationale Klassifikation psychischer Störungen)." w:history="1">
              <w:r w:rsidR="00AB661B" w:rsidRPr="00AB661B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AB661B">
              <w:rPr>
                <w:color w:val="548DD4" w:themeColor="text2" w:themeTint="99"/>
              </w:rPr>
              <w:t xml:space="preserve"> </w:t>
            </w:r>
            <w:r w:rsidR="00AB661B" w:rsidRPr="00A94473">
              <w:rPr>
                <w:rFonts w:ascii="Arial" w:hAnsi="Arial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B661B" w:rsidRPr="00A94473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AB661B" w:rsidRPr="00A94473">
              <w:rPr>
                <w:rFonts w:ascii="Arial" w:hAnsi="Arial" w:cs="Arial"/>
                <w:lang w:val="de-CH"/>
              </w:rPr>
            </w:r>
            <w:r w:rsidR="00AB661B" w:rsidRPr="00A94473">
              <w:rPr>
                <w:rFonts w:ascii="Arial" w:hAnsi="Arial" w:cs="Arial"/>
                <w:lang w:val="de-CH"/>
              </w:rPr>
              <w:fldChar w:fldCharType="separate"/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AB661B" w:rsidRPr="00A94473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  <w:p w:rsidR="00513FEB" w:rsidRDefault="00513FEB" w:rsidP="00513F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CH"/>
              </w:rPr>
            </w:pPr>
          </w:p>
          <w:p w:rsidR="00AB661B" w:rsidRDefault="002C6527" w:rsidP="00513F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CH"/>
              </w:rPr>
            </w:pPr>
            <w:hyperlink w:anchor="_top" w:tooltip="Mit Datum der Diagnosestellung und Angaben zur vom Kanton anerkannten Fachstelle, welche die Diagnose gestellt hat." w:history="1">
              <w:r w:rsidR="00AB661B" w:rsidRPr="00AB661B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AB661B">
              <w:rPr>
                <w:color w:val="548DD4" w:themeColor="text2" w:themeTint="99"/>
              </w:rPr>
              <w:t xml:space="preserve"> </w:t>
            </w:r>
            <w:r w:rsidR="00AB661B" w:rsidRPr="00A94473">
              <w:rPr>
                <w:rFonts w:ascii="Arial" w:hAnsi="Arial"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661B" w:rsidRPr="00A94473">
              <w:rPr>
                <w:rFonts w:ascii="Arial" w:hAnsi="Arial" w:cs="Arial"/>
                <w:lang w:val="de-CH"/>
              </w:rPr>
              <w:instrText xml:space="preserve"> FORMTEXT </w:instrText>
            </w:r>
            <w:r w:rsidR="00AB661B" w:rsidRPr="00A94473">
              <w:rPr>
                <w:rFonts w:ascii="Arial" w:hAnsi="Arial" w:cs="Arial"/>
                <w:lang w:val="de-CH"/>
              </w:rPr>
            </w:r>
            <w:r w:rsidR="00AB661B" w:rsidRPr="00A94473">
              <w:rPr>
                <w:rFonts w:ascii="Arial" w:hAnsi="Arial" w:cs="Arial"/>
                <w:lang w:val="de-CH"/>
              </w:rPr>
              <w:fldChar w:fldCharType="separate"/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AB661B" w:rsidRPr="00A9447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1105F" w:rsidTr="00A61184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  <w:r w:rsidRPr="00F148F9">
              <w:rPr>
                <w:rFonts w:ascii="Arial" w:hAnsi="Arial" w:cs="Arial"/>
                <w:b/>
                <w:lang w:val="de-CH"/>
              </w:rPr>
              <w:t>Auswirkung der Behinderung resp. der Funktionsbeeinträchtigung</w:t>
            </w:r>
          </w:p>
        </w:tc>
        <w:tc>
          <w:tcPr>
            <w:tcW w:w="6411" w:type="dxa"/>
          </w:tcPr>
          <w:p w:rsidR="0061105F" w:rsidRDefault="002C6527" w:rsidP="007E51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de-CH"/>
              </w:rPr>
            </w:pPr>
            <w:hyperlink w:anchor="_top" w:tooltip="Es ist nachvollziehbar zu begründen, welche Bildungsprozesse in welcher Form und in welcher Ausprägung beeinträchtigt sind." w:history="1">
              <w:r w:rsidR="00AB661B" w:rsidRPr="00AB661B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AB661B">
              <w:rPr>
                <w:color w:val="548DD4" w:themeColor="text2" w:themeTint="99"/>
              </w:rPr>
              <w:t xml:space="preserve"> </w:t>
            </w:r>
            <w:r w:rsidR="00AB661B" w:rsidRPr="00A94473">
              <w:rPr>
                <w:rFonts w:ascii="Arial" w:hAnsi="Arial" w:cs="Arial"/>
                <w:noProof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661B" w:rsidRPr="00A94473">
              <w:rPr>
                <w:rFonts w:ascii="Arial" w:hAnsi="Arial" w:cs="Arial"/>
                <w:noProof/>
                <w:lang w:val="de-CH"/>
              </w:rPr>
              <w:instrText xml:space="preserve"> FORMTEXT </w:instrText>
            </w:r>
            <w:r w:rsidR="00AB661B" w:rsidRPr="00A94473">
              <w:rPr>
                <w:rFonts w:ascii="Arial" w:hAnsi="Arial" w:cs="Arial"/>
                <w:noProof/>
                <w:lang w:val="de-CH"/>
              </w:rPr>
            </w:r>
            <w:r w:rsidR="00AB661B" w:rsidRPr="00A94473">
              <w:rPr>
                <w:rFonts w:ascii="Arial" w:hAnsi="Arial" w:cs="Arial"/>
                <w:noProof/>
                <w:lang w:val="de-CH"/>
              </w:rPr>
              <w:fldChar w:fldCharType="separate"/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C51E60" w:rsidRPr="00A94473">
              <w:rPr>
                <w:rFonts w:ascii="Arial" w:hAnsi="Arial" w:cs="Arial"/>
                <w:noProof/>
                <w:lang w:val="de-CH"/>
              </w:rPr>
              <w:t> </w:t>
            </w:r>
            <w:r w:rsidR="00AB661B" w:rsidRPr="00A94473">
              <w:rPr>
                <w:rFonts w:ascii="Arial" w:hAnsi="Arial" w:cs="Arial"/>
                <w:noProof/>
                <w:lang w:val="de-CH"/>
              </w:rPr>
              <w:fldChar w:fldCharType="end"/>
            </w: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  <w:r w:rsidRPr="00F148F9">
              <w:rPr>
                <w:rFonts w:ascii="Arial" w:hAnsi="Arial" w:cs="Arial"/>
                <w:b/>
                <w:lang w:val="de-CH"/>
              </w:rPr>
              <w:t>Massnahmenbeschreibung</w:t>
            </w:r>
          </w:p>
        </w:tc>
        <w:tc>
          <w:tcPr>
            <w:tcW w:w="6411" w:type="dxa"/>
            <w:vAlign w:val="center"/>
          </w:tcPr>
          <w:p w:rsidR="000B3432" w:rsidRPr="00513FEB" w:rsidRDefault="002C6527" w:rsidP="007E5110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</w:rPr>
            </w:pPr>
            <w:hyperlink w:anchor="_top" w:tooltip="Konkrete Umschreibung der Massnahmen und des Geltungsbereichs des Nachteilsausgleichs." w:history="1">
              <w:r w:rsidR="000B3432" w:rsidRPr="000B3432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  <w:r w:rsidR="000B3432" w:rsidRPr="000B3432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 xml:space="preserve"> </w:t>
              </w:r>
            </w:hyperlink>
            <w:r w:rsidR="00321742" w:rsidRPr="00A9447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321742" w:rsidRPr="00A9447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321742" w:rsidRPr="00A94473">
              <w:rPr>
                <w:rFonts w:ascii="Arial" w:hAnsi="Arial" w:cs="Arial"/>
                <w:color w:val="000000" w:themeColor="text1"/>
              </w:rPr>
            </w:r>
            <w:r w:rsidR="00321742" w:rsidRPr="00A9447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21742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1742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1742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1742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1742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21742" w:rsidRPr="00A94473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:rsidR="00321742" w:rsidRPr="00513FEB" w:rsidRDefault="00321742" w:rsidP="002A59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0B3432" w:rsidRPr="00513FEB" w:rsidRDefault="002C6527" w:rsidP="002A59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_top" w:tooltip="Diese sind möglichst konkret und angemessen detailliert zu umschreiben  (was soll wann, wie und in welcher Form gewährt werden, wer informiert allenfalls nicht anwesende Fachlehrpersonen). " w:history="1">
              <w:r w:rsidR="000B3432" w:rsidRPr="000B3432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0B3432">
              <w:rPr>
                <w:color w:val="548DD4" w:themeColor="text2" w:themeTint="99"/>
              </w:rPr>
              <w:t xml:space="preserve"> </w:t>
            </w:r>
            <w:r w:rsidR="000B3432" w:rsidRPr="00A9447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0B3432" w:rsidRPr="00A9447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0B3432" w:rsidRPr="00A94473">
              <w:rPr>
                <w:rFonts w:ascii="Arial" w:hAnsi="Arial" w:cs="Arial"/>
                <w:color w:val="000000" w:themeColor="text1"/>
              </w:rPr>
            </w:r>
            <w:r w:rsidR="000B3432" w:rsidRPr="00A9447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0B3432" w:rsidRPr="00A94473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  <w:p w:rsidR="0061105F" w:rsidRDefault="0061105F" w:rsidP="000B3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CH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  <w:r w:rsidRPr="00F148F9">
              <w:rPr>
                <w:rFonts w:ascii="Arial" w:hAnsi="Arial" w:cs="Arial"/>
                <w:b/>
                <w:lang w:val="de-CH"/>
              </w:rPr>
              <w:t>Zeitpunkt der Überprüfung</w:t>
            </w:r>
          </w:p>
        </w:tc>
        <w:tc>
          <w:tcPr>
            <w:tcW w:w="6411" w:type="dxa"/>
            <w:vAlign w:val="center"/>
          </w:tcPr>
          <w:p w:rsidR="0061105F" w:rsidRDefault="002C6527" w:rsidP="007E51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 w:themeColor="text1"/>
              </w:rPr>
            </w:pPr>
            <w:hyperlink w:anchor="_top" w:tooltip="Verbindliche terminliche Festlegung des Zeitpunkts der Überprüfung dieser Nachteilsvereinbarung.(z.B. Gespräch am runden Tisch)" w:history="1">
              <w:r w:rsidR="00443927" w:rsidRPr="000B3432">
                <w:rPr>
                  <w:rStyle w:val="Hyperlink"/>
                  <w:u w:val="non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sym w:font="Webdings" w:char="F069"/>
              </w:r>
            </w:hyperlink>
            <w:r w:rsidR="00443927">
              <w:rPr>
                <w:color w:val="548DD4" w:themeColor="text2" w:themeTint="99"/>
              </w:rPr>
              <w:t xml:space="preserve"> </w:t>
            </w:r>
            <w:r w:rsidR="00D24FCD" w:rsidRPr="00A9447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4FCD" w:rsidRPr="00A9447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24FCD" w:rsidRPr="00A94473">
              <w:rPr>
                <w:rFonts w:ascii="Arial" w:hAnsi="Arial" w:cs="Arial"/>
                <w:color w:val="000000" w:themeColor="text1"/>
              </w:rPr>
            </w:r>
            <w:r w:rsidR="00D24FCD" w:rsidRPr="00A9447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C51E60" w:rsidRPr="00A94473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D24FCD" w:rsidRPr="00A94473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E5110" w:rsidRDefault="007E5110" w:rsidP="00D24FCD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CH"/>
              </w:rPr>
            </w:pPr>
          </w:p>
          <w:p w:rsidR="0061105F" w:rsidRPr="00F87C1F" w:rsidRDefault="0061105F" w:rsidP="002A590C">
            <w:pPr>
              <w:autoSpaceDE w:val="0"/>
              <w:autoSpaceDN w:val="0"/>
              <w:adjustRightInd w:val="0"/>
              <w:rPr>
                <w:rFonts w:ascii="Arial" w:hAnsi="Arial" w:cs="Arial"/>
                <w:lang w:val="de-CH"/>
              </w:rPr>
            </w:pPr>
            <w:r w:rsidRPr="00F87C1F">
              <w:rPr>
                <w:rFonts w:ascii="Arial" w:hAnsi="Arial" w:cs="Arial"/>
                <w:b/>
                <w:lang w:val="de-CH"/>
              </w:rPr>
              <w:t xml:space="preserve">Unterschrift der </w:t>
            </w:r>
            <w:r w:rsidR="00F55C89">
              <w:rPr>
                <w:rFonts w:ascii="Arial" w:hAnsi="Arial" w:cs="Arial"/>
                <w:b/>
                <w:lang w:val="de-CH"/>
              </w:rPr>
              <w:t>Antragstellenden</w:t>
            </w:r>
            <w:r w:rsidRPr="00F87C1F">
              <w:rPr>
                <w:rFonts w:ascii="Arial" w:hAnsi="Arial" w:cs="Arial"/>
                <w:b/>
                <w:lang w:val="de-CH"/>
              </w:rPr>
              <w:t xml:space="preserve"> </w:t>
            </w:r>
          </w:p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411" w:type="dxa"/>
            <w:vAlign w:val="center"/>
          </w:tcPr>
          <w:p w:rsidR="00FF132A" w:rsidRDefault="00FF132A" w:rsidP="002A590C">
            <w:pPr>
              <w:rPr>
                <w:rFonts w:ascii="Arial" w:hAnsi="Arial" w:cs="Arial"/>
                <w:lang w:val="de-CH"/>
              </w:rPr>
            </w:pPr>
          </w:p>
          <w:p w:rsidR="008D4E62" w:rsidRDefault="008D4E62" w:rsidP="002A590C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7A4B54" w:rsidRDefault="007A4B54" w:rsidP="002A590C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7A4B54" w:rsidRDefault="007A4B54" w:rsidP="002A590C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9A3A61" w:rsidRDefault="009A3A61" w:rsidP="002A590C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7A4B54" w:rsidRDefault="007A4B54" w:rsidP="002A590C">
            <w:pPr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</w:p>
          <w:p w:rsidR="007A4B54" w:rsidRDefault="007A4B54" w:rsidP="002A590C">
            <w:pPr>
              <w:rPr>
                <w:rFonts w:ascii="Arial" w:hAnsi="Arial" w:cs="Arial"/>
                <w:u w:val="single"/>
                <w:lang w:val="de-CH"/>
              </w:rPr>
            </w:pPr>
          </w:p>
          <w:p w:rsidR="0061105F" w:rsidRDefault="00EA3C03" w:rsidP="002A590C">
            <w:pPr>
              <w:rPr>
                <w:rFonts w:ascii="Arial" w:hAnsi="Arial" w:cs="Arial"/>
                <w:lang w:val="de-CH"/>
              </w:rPr>
            </w:pPr>
            <w:r w:rsidRPr="00EA3C03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Ort und Datum "/>
                  </w:textInput>
                </w:ffData>
              </w:fldChar>
            </w:r>
            <w:bookmarkStart w:id="5" w:name="Text7"/>
            <w:r w:rsidRPr="00EA3C0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EA3C03">
              <w:rPr>
                <w:rFonts w:ascii="Arial" w:hAnsi="Arial" w:cs="Arial"/>
                <w:lang w:val="de-CH"/>
              </w:rPr>
            </w:r>
            <w:r w:rsidRPr="00EA3C03"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 xml:space="preserve">Ort und Datum </w:t>
            </w:r>
            <w:r w:rsidRPr="00EA3C03">
              <w:rPr>
                <w:rFonts w:ascii="Arial" w:hAnsi="Arial" w:cs="Arial"/>
                <w:lang w:val="de-CH"/>
              </w:rPr>
              <w:fldChar w:fldCharType="end"/>
            </w:r>
            <w:bookmarkEnd w:id="5"/>
            <w:r w:rsidR="009C23EF">
              <w:rPr>
                <w:rFonts w:ascii="Arial" w:hAnsi="Arial" w:cs="Arial"/>
                <w:lang w:val="de-CH"/>
              </w:rPr>
              <w:t xml:space="preserve">   </w:t>
            </w:r>
            <w:r w:rsidR="009C23EF">
              <w:rPr>
                <w:rFonts w:ascii="Arial" w:hAnsi="Arial" w:cs="Arial"/>
                <w:lang w:val="de-CH"/>
              </w:rPr>
              <w:tab/>
            </w:r>
            <w:r w:rsidR="009C23EF">
              <w:rPr>
                <w:rFonts w:ascii="Arial" w:hAnsi="Arial" w:cs="Arial"/>
                <w:lang w:val="de-CH"/>
              </w:rPr>
              <w:tab/>
            </w:r>
          </w:p>
          <w:p w:rsidR="007E49BE" w:rsidRDefault="007E49BE" w:rsidP="002A590C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1105F" w:rsidTr="0061105F">
        <w:tc>
          <w:tcPr>
            <w:tcW w:w="3053" w:type="dxa"/>
            <w:vAlign w:val="center"/>
          </w:tcPr>
          <w:p w:rsidR="0061105F" w:rsidRDefault="00FF132A" w:rsidP="002A590C">
            <w:pPr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Unterschrift Schulträger</w:t>
            </w:r>
            <w:r w:rsidR="00F55C89">
              <w:rPr>
                <w:rFonts w:ascii="Arial" w:hAnsi="Arial" w:cs="Arial"/>
                <w:b/>
                <w:lang w:val="de-CH"/>
              </w:rPr>
              <w:t>schaft</w:t>
            </w:r>
          </w:p>
        </w:tc>
        <w:tc>
          <w:tcPr>
            <w:tcW w:w="6411" w:type="dxa"/>
            <w:vAlign w:val="center"/>
          </w:tcPr>
          <w:p w:rsidR="0061105F" w:rsidRDefault="0061105F" w:rsidP="002A590C">
            <w:pPr>
              <w:rPr>
                <w:rFonts w:ascii="Arial" w:hAnsi="Arial" w:cs="Arial"/>
                <w:b/>
                <w:lang w:val="de-CH"/>
              </w:rPr>
            </w:pPr>
          </w:p>
          <w:p w:rsidR="00FF132A" w:rsidRDefault="007E49BE" w:rsidP="007E49BE">
            <w:pPr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 xml:space="preserve">Bewilligt </w:t>
            </w:r>
            <w:r>
              <w:rPr>
                <w:rFonts w:ascii="Arial" w:hAnsi="Arial" w:cs="Arial"/>
                <w:b/>
                <w:lang w:val="de-CH"/>
              </w:rPr>
              <w:softHyphen/>
            </w:r>
            <w:r>
              <w:rPr>
                <w:rFonts w:ascii="Arial" w:hAnsi="Arial" w:cs="Arial"/>
                <w:b/>
                <w:lang w:val="de-CH"/>
              </w:rPr>
              <w:softHyphen/>
            </w:r>
            <w:r>
              <w:rPr>
                <w:rFonts w:ascii="Arial" w:hAnsi="Arial" w:cs="Arial"/>
                <w:b/>
                <w:lang w:val="de-CH"/>
              </w:rPr>
              <w:softHyphen/>
              <w:t xml:space="preserve">  </w:t>
            </w:r>
            <w:r w:rsidR="00BA6724">
              <w:rPr>
                <w:rFonts w:ascii="Arial" w:hAnsi="Arial" w:cs="Arial"/>
                <w:b/>
                <w:noProof/>
                <w:lang w:val="de-CH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BA6724">
              <w:rPr>
                <w:rFonts w:ascii="Arial" w:hAnsi="Arial" w:cs="Arial"/>
                <w:b/>
                <w:noProof/>
                <w:lang w:val="de-CH" w:eastAsia="de-CH"/>
              </w:rPr>
              <w:instrText xml:space="preserve"> FORMCHECKBOX </w:instrText>
            </w:r>
            <w:r w:rsidR="002C6527">
              <w:rPr>
                <w:rFonts w:ascii="Arial" w:hAnsi="Arial" w:cs="Arial"/>
                <w:b/>
                <w:noProof/>
                <w:lang w:val="de-CH" w:eastAsia="de-CH"/>
              </w:rPr>
            </w:r>
            <w:r w:rsidR="002C6527">
              <w:rPr>
                <w:rFonts w:ascii="Arial" w:hAnsi="Arial" w:cs="Arial"/>
                <w:b/>
                <w:noProof/>
                <w:lang w:val="de-CH" w:eastAsia="de-CH"/>
              </w:rPr>
              <w:fldChar w:fldCharType="separate"/>
            </w:r>
            <w:r w:rsidR="00BA6724">
              <w:rPr>
                <w:rFonts w:ascii="Arial" w:hAnsi="Arial" w:cs="Arial"/>
                <w:b/>
                <w:noProof/>
                <w:lang w:val="de-CH" w:eastAsia="de-CH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lang w:val="de-CH"/>
              </w:rPr>
              <w:t xml:space="preserve">              </w:t>
            </w:r>
          </w:p>
          <w:p w:rsidR="00BA6724" w:rsidRDefault="00BA6724" w:rsidP="007E49BE">
            <w:pPr>
              <w:jc w:val="both"/>
              <w:rPr>
                <w:rFonts w:ascii="Arial" w:hAnsi="Arial" w:cs="Arial"/>
                <w:lang w:val="de-CH"/>
              </w:rPr>
            </w:pPr>
          </w:p>
          <w:p w:rsidR="00BA6724" w:rsidRDefault="00F55C89" w:rsidP="007E49BE">
            <w:pPr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chulträgerschaft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Schulträgerschaft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7"/>
            <w:r w:rsidR="009C23EF">
              <w:rPr>
                <w:rFonts w:ascii="Arial" w:hAnsi="Arial" w:cs="Arial"/>
                <w:lang w:val="de-CH"/>
              </w:rPr>
              <w:t xml:space="preserve">     </w:t>
            </w:r>
          </w:p>
          <w:p w:rsidR="007A4B54" w:rsidRDefault="007A4B54" w:rsidP="007E49BE">
            <w:pPr>
              <w:jc w:val="both"/>
              <w:rPr>
                <w:rFonts w:ascii="Arial" w:hAnsi="Arial" w:cs="Arial"/>
                <w:lang w:val="de-CH"/>
              </w:rPr>
            </w:pPr>
          </w:p>
          <w:p w:rsidR="009A3A61" w:rsidRDefault="009A3A61" w:rsidP="007E49BE">
            <w:pPr>
              <w:jc w:val="both"/>
              <w:rPr>
                <w:rFonts w:ascii="Arial" w:hAnsi="Arial" w:cs="Arial"/>
                <w:u w:val="single"/>
                <w:lang w:val="de-CH"/>
              </w:rPr>
            </w:pPr>
          </w:p>
          <w:p w:rsidR="007A4B54" w:rsidRDefault="007A4B54" w:rsidP="007E49BE">
            <w:pPr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u w:val="single"/>
                <w:lang w:val="de-CH"/>
              </w:rPr>
              <w:tab/>
            </w:r>
            <w:r>
              <w:rPr>
                <w:rFonts w:ascii="Arial" w:hAnsi="Arial" w:cs="Arial"/>
                <w:lang w:val="de-CH"/>
              </w:rPr>
              <w:tab/>
            </w:r>
          </w:p>
          <w:p w:rsidR="009C23EF" w:rsidRDefault="009C23EF" w:rsidP="007E49BE">
            <w:pPr>
              <w:jc w:val="both"/>
              <w:rPr>
                <w:rFonts w:ascii="Arial" w:hAnsi="Arial" w:cs="Arial"/>
                <w:lang w:val="de-CH"/>
              </w:rPr>
            </w:pPr>
          </w:p>
          <w:p w:rsidR="008D4E62" w:rsidRDefault="00EA3C03" w:rsidP="00FA1D68">
            <w:pPr>
              <w:spacing w:after="120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 w:rsidR="00C51E60">
              <w:rPr>
                <w:rFonts w:ascii="Arial" w:hAnsi="Arial" w:cs="Arial"/>
                <w:noProof/>
                <w:lang w:val="de-CH"/>
              </w:rPr>
              <w:t>Ort und Datum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8"/>
          </w:p>
        </w:tc>
      </w:tr>
    </w:tbl>
    <w:p w:rsidR="006D5CF9" w:rsidRPr="00F87C1F" w:rsidRDefault="006D5CF9" w:rsidP="007F6071">
      <w:pPr>
        <w:rPr>
          <w:lang w:val="de-CH"/>
        </w:rPr>
      </w:pPr>
    </w:p>
    <w:sectPr w:rsidR="006D5CF9" w:rsidRPr="00F87C1F" w:rsidSect="007F6071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C58"/>
    <w:multiLevelType w:val="multilevel"/>
    <w:tmpl w:val="07B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2581B"/>
    <w:multiLevelType w:val="hybridMultilevel"/>
    <w:tmpl w:val="A1FCC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3638"/>
    <w:multiLevelType w:val="hybridMultilevel"/>
    <w:tmpl w:val="6FE053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6336C"/>
    <w:multiLevelType w:val="hybridMultilevel"/>
    <w:tmpl w:val="D1427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FAF"/>
    <w:multiLevelType w:val="hybridMultilevel"/>
    <w:tmpl w:val="41E2E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0F5"/>
    <w:multiLevelType w:val="hybridMultilevel"/>
    <w:tmpl w:val="1504BE82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4A3"/>
    <w:multiLevelType w:val="hybridMultilevel"/>
    <w:tmpl w:val="596C03E4"/>
    <w:lvl w:ilvl="0" w:tplc="1D44109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B"/>
    <w:rsid w:val="000153F4"/>
    <w:rsid w:val="00051931"/>
    <w:rsid w:val="000653CE"/>
    <w:rsid w:val="00074368"/>
    <w:rsid w:val="000755B3"/>
    <w:rsid w:val="000A28C4"/>
    <w:rsid w:val="000B2AC0"/>
    <w:rsid w:val="000B3432"/>
    <w:rsid w:val="000D76E9"/>
    <w:rsid w:val="000E2F43"/>
    <w:rsid w:val="000E6F0D"/>
    <w:rsid w:val="001239E9"/>
    <w:rsid w:val="0012749C"/>
    <w:rsid w:val="0016165F"/>
    <w:rsid w:val="001941DE"/>
    <w:rsid w:val="001C358C"/>
    <w:rsid w:val="00214737"/>
    <w:rsid w:val="00221262"/>
    <w:rsid w:val="00251D89"/>
    <w:rsid w:val="002A590C"/>
    <w:rsid w:val="002B3FAB"/>
    <w:rsid w:val="002C6527"/>
    <w:rsid w:val="00321742"/>
    <w:rsid w:val="0032207B"/>
    <w:rsid w:val="003A32C2"/>
    <w:rsid w:val="003A424B"/>
    <w:rsid w:val="003B67B8"/>
    <w:rsid w:val="003C115A"/>
    <w:rsid w:val="003F0E90"/>
    <w:rsid w:val="00404094"/>
    <w:rsid w:val="00443927"/>
    <w:rsid w:val="00462A87"/>
    <w:rsid w:val="004F50B1"/>
    <w:rsid w:val="00513FEB"/>
    <w:rsid w:val="005252E0"/>
    <w:rsid w:val="0055291E"/>
    <w:rsid w:val="00566AB5"/>
    <w:rsid w:val="005B12D3"/>
    <w:rsid w:val="005C04E5"/>
    <w:rsid w:val="005D2600"/>
    <w:rsid w:val="005E6B4D"/>
    <w:rsid w:val="00602026"/>
    <w:rsid w:val="0061105F"/>
    <w:rsid w:val="00626517"/>
    <w:rsid w:val="006624D2"/>
    <w:rsid w:val="00666E1D"/>
    <w:rsid w:val="00674147"/>
    <w:rsid w:val="006871A9"/>
    <w:rsid w:val="006D5CF9"/>
    <w:rsid w:val="00772980"/>
    <w:rsid w:val="007A4B54"/>
    <w:rsid w:val="007E49BE"/>
    <w:rsid w:val="007E5110"/>
    <w:rsid w:val="007F6071"/>
    <w:rsid w:val="007F6C70"/>
    <w:rsid w:val="00814C0A"/>
    <w:rsid w:val="00844E11"/>
    <w:rsid w:val="00872064"/>
    <w:rsid w:val="0088353E"/>
    <w:rsid w:val="0088532C"/>
    <w:rsid w:val="008B414F"/>
    <w:rsid w:val="008D4E62"/>
    <w:rsid w:val="008E6A8A"/>
    <w:rsid w:val="0090356C"/>
    <w:rsid w:val="009113F9"/>
    <w:rsid w:val="0092410B"/>
    <w:rsid w:val="00931C2F"/>
    <w:rsid w:val="009516C0"/>
    <w:rsid w:val="0095709C"/>
    <w:rsid w:val="00957568"/>
    <w:rsid w:val="0097289C"/>
    <w:rsid w:val="009A3A61"/>
    <w:rsid w:val="009C23EF"/>
    <w:rsid w:val="009E4312"/>
    <w:rsid w:val="009F0810"/>
    <w:rsid w:val="009F443E"/>
    <w:rsid w:val="00A15F27"/>
    <w:rsid w:val="00A21FBD"/>
    <w:rsid w:val="00A61184"/>
    <w:rsid w:val="00A722C8"/>
    <w:rsid w:val="00A923B1"/>
    <w:rsid w:val="00A94473"/>
    <w:rsid w:val="00AB661B"/>
    <w:rsid w:val="00AD2FD5"/>
    <w:rsid w:val="00AF211B"/>
    <w:rsid w:val="00B26DE4"/>
    <w:rsid w:val="00B56300"/>
    <w:rsid w:val="00BA6724"/>
    <w:rsid w:val="00BC5C8A"/>
    <w:rsid w:val="00BE66B6"/>
    <w:rsid w:val="00C01C44"/>
    <w:rsid w:val="00C02D13"/>
    <w:rsid w:val="00C113B1"/>
    <w:rsid w:val="00C25C73"/>
    <w:rsid w:val="00C51E60"/>
    <w:rsid w:val="00C717EB"/>
    <w:rsid w:val="00C86FE0"/>
    <w:rsid w:val="00CB1112"/>
    <w:rsid w:val="00CB25CC"/>
    <w:rsid w:val="00CD166B"/>
    <w:rsid w:val="00CE7F72"/>
    <w:rsid w:val="00D24FCD"/>
    <w:rsid w:val="00D425C2"/>
    <w:rsid w:val="00D75C01"/>
    <w:rsid w:val="00D81ECF"/>
    <w:rsid w:val="00DB1AC6"/>
    <w:rsid w:val="00DC19FB"/>
    <w:rsid w:val="00DF61DC"/>
    <w:rsid w:val="00E203FC"/>
    <w:rsid w:val="00E507A7"/>
    <w:rsid w:val="00E55795"/>
    <w:rsid w:val="00EA3C03"/>
    <w:rsid w:val="00ED0D0E"/>
    <w:rsid w:val="00ED4800"/>
    <w:rsid w:val="00EE653A"/>
    <w:rsid w:val="00F55C89"/>
    <w:rsid w:val="00F625BA"/>
    <w:rsid w:val="00F6562F"/>
    <w:rsid w:val="00F742DD"/>
    <w:rsid w:val="00F87C1F"/>
    <w:rsid w:val="00F965CD"/>
    <w:rsid w:val="00FA1D68"/>
    <w:rsid w:val="00FA5E04"/>
    <w:rsid w:val="00FB61FE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paragraph" w:styleId="berschrift2">
    <w:name w:val="heading 2"/>
    <w:basedOn w:val="Standard"/>
    <w:link w:val="berschrift2Zchn"/>
    <w:uiPriority w:val="9"/>
    <w:qFormat/>
    <w:rsid w:val="007F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C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C7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7F6C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mw-headline">
    <w:name w:val="mw-headline"/>
    <w:basedOn w:val="Absatz-Standardschriftart"/>
    <w:rsid w:val="007F6C70"/>
  </w:style>
  <w:style w:type="paragraph" w:styleId="Funotentext">
    <w:name w:val="footnote text"/>
    <w:basedOn w:val="Standard"/>
    <w:link w:val="FunotentextZchn"/>
    <w:uiPriority w:val="99"/>
    <w:unhideWhenUsed/>
    <w:rsid w:val="00221262"/>
    <w:pPr>
      <w:spacing w:after="0" w:line="240" w:lineRule="auto"/>
    </w:pPr>
    <w:rPr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212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12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153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  <w:lang w:val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ann\Lokale%20Einstellungen\Temporary%20Internet%20Files\Content.Outlook\IFYRXE8I\Vereinbarung%20und%20Antrag%20Nachteilsausgl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824a5982-9b18-4e11-800e-addc665eda39">Unterlagen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D54F4-918E-4D90-8EEB-D592CD7856FD}"/>
</file>

<file path=customXml/itemProps2.xml><?xml version="1.0" encoding="utf-8"?>
<ds:datastoreItem xmlns:ds="http://schemas.openxmlformats.org/officeDocument/2006/customXml" ds:itemID="{26D53C27-7184-47B8-8529-BA50474BBF9C}"/>
</file>

<file path=customXml/itemProps3.xml><?xml version="1.0" encoding="utf-8"?>
<ds:datastoreItem xmlns:ds="http://schemas.openxmlformats.org/officeDocument/2006/customXml" ds:itemID="{A1CC9990-4871-4417-BD83-DDAF86991E05}"/>
</file>

<file path=docProps/app.xml><?xml version="1.0" encoding="utf-8"?>
<Properties xmlns="http://schemas.openxmlformats.org/officeDocument/2006/extended-properties" xmlns:vt="http://schemas.openxmlformats.org/officeDocument/2006/docPropsVTypes">
  <Template>Vereinbarung und Antrag Nachteilsausgleich.dotx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Nachteilsausgleich: Vereinbarung</vt:lpstr>
    </vt:vector>
  </TitlesOfParts>
  <Company>Kantonale Verwaltung Graubünden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Nachteilsausgleich: Vereinbarung</dc:title>
  <dc:creator>Bircher Annalise</dc:creator>
  <cp:lastModifiedBy>Hatz-Bircher Annalise</cp:lastModifiedBy>
  <cp:revision>4</cp:revision>
  <cp:lastPrinted>2014-03-05T08:38:00Z</cp:lastPrinted>
  <dcterms:created xsi:type="dcterms:W3CDTF">2017-01-05T12:34:00Z</dcterms:created>
  <dcterms:modified xsi:type="dcterms:W3CDTF">2017-01-05T12:55:00Z</dcterms:modified>
  <cp:category>Nachteilsausgleich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0x010100B2A1E7A9DD5536428A3160CCC2FEFA79</vt:lpwstr>
  </property>
  <property fmtid="{D5CDD505-2E9C-101B-9397-08002B2CF9AE}" pid="3" name="Order">
    <vt:r8>12700</vt:r8>
  </property>
</Properties>
</file>